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F416" w14:textId="77777777" w:rsidR="004C3050" w:rsidRDefault="004C3050" w:rsidP="00E7008E">
      <w:pPr>
        <w:jc w:val="center"/>
        <w:rPr>
          <w:rFonts w:asciiTheme="majorHAnsi" w:hAnsiTheme="majorHAnsi" w:cs="Tahoma"/>
          <w:b/>
          <w:bCs/>
          <w:spacing w:val="-5"/>
          <w:sz w:val="52"/>
          <w:szCs w:val="52"/>
        </w:rPr>
      </w:pPr>
    </w:p>
    <w:p w14:paraId="7F55BA2B" w14:textId="35E8FF9C" w:rsidR="007B4B24" w:rsidRPr="00940245" w:rsidRDefault="00E7008E" w:rsidP="00E7008E">
      <w:pPr>
        <w:jc w:val="center"/>
        <w:rPr>
          <w:rFonts w:asciiTheme="majorHAnsi" w:hAnsiTheme="majorHAnsi" w:cs="Tahoma"/>
          <w:b/>
          <w:bCs/>
          <w:spacing w:val="-5"/>
          <w:sz w:val="52"/>
          <w:szCs w:val="52"/>
        </w:rPr>
      </w:pPr>
      <w:r w:rsidRPr="00940245">
        <w:rPr>
          <w:rFonts w:asciiTheme="majorHAnsi" w:hAnsiTheme="majorHAnsi" w:cs="Tahoma"/>
          <w:b/>
          <w:bCs/>
          <w:spacing w:val="-5"/>
          <w:sz w:val="52"/>
          <w:szCs w:val="52"/>
        </w:rPr>
        <w:t xml:space="preserve">REQUEST FOR </w:t>
      </w:r>
      <w:r w:rsidR="009A24B1">
        <w:rPr>
          <w:rFonts w:asciiTheme="majorHAnsi" w:hAnsiTheme="majorHAnsi" w:cs="Tahoma"/>
          <w:b/>
          <w:bCs/>
          <w:spacing w:val="-5"/>
          <w:sz w:val="52"/>
          <w:szCs w:val="52"/>
        </w:rPr>
        <w:t>PROPOSAL</w:t>
      </w:r>
    </w:p>
    <w:p w14:paraId="5DA0D309" w14:textId="6A916EDC" w:rsidR="00E7008E" w:rsidRPr="00884013" w:rsidRDefault="00ED2E95" w:rsidP="00884013">
      <w:pPr>
        <w:jc w:val="center"/>
        <w:rPr>
          <w:rFonts w:asciiTheme="majorHAnsi" w:hAnsiTheme="majorHAnsi" w:cs="Tahoma"/>
          <w:bCs/>
          <w:spacing w:val="-5"/>
        </w:rPr>
      </w:pPr>
      <w:r w:rsidRPr="00940245">
        <w:rPr>
          <w:rFonts w:asciiTheme="majorHAnsi" w:hAnsiTheme="majorHAnsi" w:cs="Tahoma"/>
          <w:b/>
          <w:bCs/>
          <w:spacing w:val="-5"/>
          <w:sz w:val="52"/>
          <w:szCs w:val="52"/>
        </w:rPr>
        <w:t>Satellite CACs</w:t>
      </w:r>
    </w:p>
    <w:p w14:paraId="7DCCFA40" w14:textId="61006334" w:rsidR="00E7008E" w:rsidRPr="00940245" w:rsidRDefault="00884013" w:rsidP="00E7008E">
      <w:pPr>
        <w:jc w:val="center"/>
        <w:rPr>
          <w:rFonts w:asciiTheme="majorHAnsi" w:hAnsiTheme="majorHAnsi" w:cs="Tahoma"/>
          <w:spacing w:val="-5"/>
          <w:sz w:val="20"/>
          <w:szCs w:val="20"/>
        </w:rPr>
      </w:pPr>
      <w:r>
        <w:rPr>
          <w:rFonts w:asciiTheme="majorHAnsi" w:hAnsiTheme="majorHAnsi" w:cs="Tahoma"/>
          <w:noProof/>
          <w:spacing w:val="-5"/>
          <w:sz w:val="20"/>
          <w:szCs w:val="20"/>
        </w:rPr>
        <w:drawing>
          <wp:inline distT="0" distB="0" distL="0" distR="0" wp14:anchorId="66EAA4A5" wp14:editId="7C29CC59">
            <wp:extent cx="1270000" cy="1041400"/>
            <wp:effectExtent l="0" t="0" r="0" b="0"/>
            <wp:docPr id="2" name="Picture 2" descr="A picture containing room,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ssion%20Logo.png"/>
                    <pic:cNvPicPr/>
                  </pic:nvPicPr>
                  <pic:blipFill>
                    <a:blip r:embed="rId8">
                      <a:extLst>
                        <a:ext uri="{28A0092B-C50C-407E-A947-70E740481C1C}">
                          <a14:useLocalDpi xmlns:a14="http://schemas.microsoft.com/office/drawing/2010/main" val="0"/>
                        </a:ext>
                      </a:extLst>
                    </a:blip>
                    <a:stretch>
                      <a:fillRect/>
                    </a:stretch>
                  </pic:blipFill>
                  <pic:spPr>
                    <a:xfrm>
                      <a:off x="0" y="0"/>
                      <a:ext cx="1270000" cy="1041400"/>
                    </a:xfrm>
                    <a:prstGeom prst="rect">
                      <a:avLst/>
                    </a:prstGeom>
                  </pic:spPr>
                </pic:pic>
              </a:graphicData>
            </a:graphic>
          </wp:inline>
        </w:drawing>
      </w:r>
    </w:p>
    <w:p w14:paraId="3BA95E5D" w14:textId="3D6E0741" w:rsidR="00E7008E" w:rsidRPr="00981EB4" w:rsidRDefault="00E7008E" w:rsidP="004C3050">
      <w:pPr>
        <w:jc w:val="center"/>
        <w:rPr>
          <w:rFonts w:asciiTheme="majorHAnsi" w:hAnsiTheme="majorHAnsi" w:cs="Tahoma"/>
          <w:color w:val="FF0000"/>
          <w:spacing w:val="-5"/>
          <w:sz w:val="20"/>
          <w:szCs w:val="20"/>
        </w:rPr>
      </w:pPr>
      <w:r w:rsidRPr="00940245">
        <w:rPr>
          <w:rFonts w:asciiTheme="majorHAnsi" w:hAnsiTheme="majorHAnsi" w:cs="Tahoma"/>
          <w:b/>
          <w:spacing w:val="-5"/>
          <w:sz w:val="36"/>
          <w:szCs w:val="36"/>
        </w:rPr>
        <w:t>Application Deadline</w:t>
      </w:r>
      <w:r w:rsidRPr="006136F4">
        <w:rPr>
          <w:rFonts w:asciiTheme="majorHAnsi" w:hAnsiTheme="majorHAnsi" w:cs="Tahoma"/>
          <w:b/>
          <w:spacing w:val="-5"/>
          <w:sz w:val="36"/>
          <w:szCs w:val="36"/>
        </w:rPr>
        <w:t xml:space="preserve">:  </w:t>
      </w:r>
      <w:r w:rsidR="00CC283D" w:rsidRPr="00CC283D">
        <w:rPr>
          <w:rFonts w:asciiTheme="majorHAnsi" w:hAnsiTheme="majorHAnsi" w:cs="Tahoma"/>
          <w:b/>
          <w:spacing w:val="-5"/>
          <w:sz w:val="36"/>
          <w:szCs w:val="36"/>
          <w:highlight w:val="yellow"/>
        </w:rPr>
        <w:t>July</w:t>
      </w:r>
      <w:r w:rsidR="000211F6" w:rsidRPr="00CC283D">
        <w:rPr>
          <w:rFonts w:asciiTheme="majorHAnsi" w:hAnsiTheme="majorHAnsi" w:cs="Tahoma"/>
          <w:b/>
          <w:spacing w:val="-5"/>
          <w:sz w:val="36"/>
          <w:szCs w:val="36"/>
          <w:highlight w:val="yellow"/>
        </w:rPr>
        <w:t xml:space="preserve"> 7th</w:t>
      </w:r>
      <w:r w:rsidR="0012475F" w:rsidRPr="00CC283D">
        <w:rPr>
          <w:rFonts w:asciiTheme="majorHAnsi" w:hAnsiTheme="majorHAnsi" w:cs="Tahoma"/>
          <w:b/>
          <w:spacing w:val="-5"/>
          <w:sz w:val="36"/>
          <w:szCs w:val="36"/>
          <w:highlight w:val="yellow"/>
        </w:rPr>
        <w:t>, 20</w:t>
      </w:r>
      <w:r w:rsidR="000211F6" w:rsidRPr="00CC283D">
        <w:rPr>
          <w:rFonts w:asciiTheme="majorHAnsi" w:hAnsiTheme="majorHAnsi" w:cs="Tahoma"/>
          <w:b/>
          <w:spacing w:val="-5"/>
          <w:sz w:val="36"/>
          <w:szCs w:val="36"/>
          <w:highlight w:val="yellow"/>
        </w:rPr>
        <w:t>2</w:t>
      </w:r>
      <w:r w:rsidR="00CC283D" w:rsidRPr="00CC283D">
        <w:rPr>
          <w:rFonts w:asciiTheme="majorHAnsi" w:hAnsiTheme="majorHAnsi" w:cs="Tahoma"/>
          <w:b/>
          <w:spacing w:val="-5"/>
          <w:sz w:val="36"/>
          <w:szCs w:val="36"/>
          <w:highlight w:val="yellow"/>
        </w:rPr>
        <w:t>1</w:t>
      </w:r>
    </w:p>
    <w:p w14:paraId="6B95EC06" w14:textId="77777777" w:rsidR="00E7008E" w:rsidRPr="00940245" w:rsidRDefault="00E7008E" w:rsidP="00E7008E">
      <w:pPr>
        <w:jc w:val="center"/>
        <w:rPr>
          <w:rFonts w:asciiTheme="majorHAnsi" w:hAnsiTheme="majorHAnsi" w:cs="Tahoma"/>
          <w:b/>
          <w:spacing w:val="-5"/>
        </w:rPr>
      </w:pPr>
    </w:p>
    <w:p w14:paraId="718CA500" w14:textId="77777777" w:rsidR="00735402" w:rsidRPr="00940245" w:rsidRDefault="00735402" w:rsidP="00E7008E">
      <w:pPr>
        <w:spacing w:after="220" w:line="220" w:lineRule="atLeast"/>
        <w:jc w:val="both"/>
        <w:rPr>
          <w:rFonts w:asciiTheme="majorHAnsi" w:hAnsiTheme="majorHAnsi"/>
          <w:spacing w:val="-5"/>
        </w:rPr>
      </w:pPr>
    </w:p>
    <w:p w14:paraId="7E3E03C8" w14:textId="77777777" w:rsidR="00794718" w:rsidRPr="008F65F1" w:rsidRDefault="00794718" w:rsidP="00794718">
      <w:pPr>
        <w:spacing w:after="220" w:line="220" w:lineRule="atLeast"/>
        <w:rPr>
          <w:rFonts w:ascii="Lucida Bright" w:hAnsi="Lucida Bright"/>
          <w:b/>
          <w:spacing w:val="-5"/>
        </w:rPr>
      </w:pPr>
      <w:r w:rsidRPr="008F65F1">
        <w:rPr>
          <w:rFonts w:ascii="Lucida Bright" w:hAnsi="Lucida Bright"/>
          <w:spacing w:val="-5"/>
        </w:rPr>
        <w:t xml:space="preserve">The Arkansas </w:t>
      </w:r>
      <w:r>
        <w:rPr>
          <w:rFonts w:ascii="Lucida Bright" w:hAnsi="Lucida Bright"/>
          <w:spacing w:val="-5"/>
        </w:rPr>
        <w:t xml:space="preserve">Department of Finance and Administration (DFA) is pleased to issue this Request for Proposal (RFP) for continuation of funding under the Children’s Advocacy Fund Program.  This is an abbreviated application form.  </w:t>
      </w:r>
    </w:p>
    <w:p w14:paraId="2C24199A" w14:textId="77777777" w:rsidR="00794718" w:rsidRDefault="00794718" w:rsidP="00794718">
      <w:pPr>
        <w:rPr>
          <w:rFonts w:ascii="Lucida Bright" w:hAnsi="Lucida Bright"/>
        </w:rPr>
      </w:pPr>
      <w:r>
        <w:rPr>
          <w:rFonts w:ascii="Lucida Bright" w:hAnsi="Lucida Bright"/>
        </w:rPr>
        <w:t xml:space="preserve">Act 975 of 2021 designated DFA as the State Administrative Agency for the Children’s Advocacy Centers Fund (CAC Fund).  </w:t>
      </w:r>
    </w:p>
    <w:p w14:paraId="7FF6EBDA" w14:textId="77777777" w:rsidR="00794718" w:rsidRDefault="00794718" w:rsidP="00794718">
      <w:pPr>
        <w:rPr>
          <w:rFonts w:ascii="Lucida Bright" w:hAnsi="Lucida Bright"/>
        </w:rPr>
      </w:pPr>
    </w:p>
    <w:p w14:paraId="3EC31244" w14:textId="77777777" w:rsidR="00794718" w:rsidRDefault="00794718" w:rsidP="00794718">
      <w:pPr>
        <w:rPr>
          <w:rFonts w:ascii="Lucida Bright" w:hAnsi="Lucida Bright"/>
          <w:b/>
        </w:rPr>
      </w:pPr>
      <w:r w:rsidRPr="008F65F1">
        <w:rPr>
          <w:rFonts w:ascii="Lucida Bright" w:hAnsi="Lucida Bright"/>
        </w:rPr>
        <w:t>Please review the</w:t>
      </w:r>
      <w:r>
        <w:rPr>
          <w:rFonts w:ascii="Lucida Bright" w:hAnsi="Lucida Bright"/>
        </w:rPr>
        <w:t xml:space="preserve"> information below and</w:t>
      </w:r>
      <w:r w:rsidRPr="008F65F1">
        <w:rPr>
          <w:rFonts w:ascii="Lucida Bright" w:hAnsi="Lucida Bright"/>
        </w:rPr>
        <w:t xml:space="preserve"> </w:t>
      </w:r>
      <w:r>
        <w:rPr>
          <w:rFonts w:ascii="Lucida Bright" w:hAnsi="Lucida Bright"/>
        </w:rPr>
        <w:t xml:space="preserve">the </w:t>
      </w:r>
      <w:r w:rsidRPr="008F65F1">
        <w:rPr>
          <w:rFonts w:ascii="Lucida Bright" w:hAnsi="Lucida Bright"/>
        </w:rPr>
        <w:t xml:space="preserve">instructions </w:t>
      </w:r>
      <w:r>
        <w:rPr>
          <w:rFonts w:ascii="Lucida Bright" w:hAnsi="Lucida Bright"/>
        </w:rPr>
        <w:t xml:space="preserve">in the Application Form </w:t>
      </w:r>
      <w:r w:rsidRPr="008F65F1">
        <w:rPr>
          <w:rFonts w:ascii="Lucida Bright" w:hAnsi="Lucida Bright"/>
        </w:rPr>
        <w:t xml:space="preserve">carefully and submit all requested information. </w:t>
      </w:r>
    </w:p>
    <w:p w14:paraId="5CA08F25" w14:textId="77777777" w:rsidR="00794718" w:rsidRPr="008F3FDB" w:rsidRDefault="00794718" w:rsidP="00794718">
      <w:pPr>
        <w:rPr>
          <w:rFonts w:ascii="Lucida Bright" w:hAnsi="Lucida Bright"/>
          <w:b/>
        </w:rPr>
      </w:pPr>
    </w:p>
    <w:p w14:paraId="16A0737B" w14:textId="77777777" w:rsidR="00794718" w:rsidRPr="008F65F1" w:rsidRDefault="00794718" w:rsidP="00794718">
      <w:pPr>
        <w:spacing w:after="220" w:line="220" w:lineRule="atLeast"/>
        <w:rPr>
          <w:rFonts w:ascii="Lucida Bright" w:hAnsi="Lucida Bright"/>
          <w:b/>
          <w:spacing w:val="-5"/>
          <w:sz w:val="28"/>
          <w:szCs w:val="28"/>
          <w:u w:val="single"/>
        </w:rPr>
      </w:pPr>
      <w:r w:rsidRPr="008F65F1">
        <w:rPr>
          <w:rFonts w:ascii="Lucida Bright" w:hAnsi="Lucida Bright"/>
          <w:b/>
          <w:spacing w:val="-5"/>
          <w:sz w:val="28"/>
          <w:szCs w:val="28"/>
          <w:u w:val="single"/>
        </w:rPr>
        <w:t>Eligibility</w:t>
      </w:r>
    </w:p>
    <w:p w14:paraId="247B04E3" w14:textId="1D5911ED" w:rsidR="00794718" w:rsidRDefault="00794718" w:rsidP="00794718">
      <w:pPr>
        <w:spacing w:after="220" w:line="220" w:lineRule="atLeast"/>
        <w:rPr>
          <w:rFonts w:ascii="Lucida Bright" w:hAnsi="Lucida Bright" w:cs="Tahoma"/>
          <w:spacing w:val="-5"/>
        </w:rPr>
      </w:pPr>
      <w:r w:rsidRPr="008F65F1">
        <w:rPr>
          <w:rFonts w:ascii="Lucida Bright" w:hAnsi="Lucida Bright"/>
          <w:spacing w:val="-5"/>
        </w:rPr>
        <w:t>Child Safety (Advocacy)</w:t>
      </w:r>
      <w:r>
        <w:rPr>
          <w:rFonts w:ascii="Lucida Bright" w:hAnsi="Lucida Bright"/>
          <w:spacing w:val="-5"/>
        </w:rPr>
        <w:t xml:space="preserve">– Satellite Centers </w:t>
      </w:r>
      <w:r w:rsidRPr="008F65F1">
        <w:rPr>
          <w:rFonts w:ascii="Lucida Bright" w:hAnsi="Lucida Bright"/>
          <w:spacing w:val="-5"/>
        </w:rPr>
        <w:t xml:space="preserve">that are currently (as of </w:t>
      </w:r>
      <w:r>
        <w:rPr>
          <w:rFonts w:ascii="Lucida Bright" w:hAnsi="Lucida Bright"/>
          <w:spacing w:val="-5"/>
        </w:rPr>
        <w:t>June</w:t>
      </w:r>
      <w:r w:rsidRPr="008F65F1">
        <w:rPr>
          <w:rFonts w:ascii="Lucida Bright" w:hAnsi="Lucida Bright"/>
          <w:spacing w:val="-5"/>
        </w:rPr>
        <w:t xml:space="preserve"> </w:t>
      </w:r>
      <w:r>
        <w:rPr>
          <w:rFonts w:ascii="Lucida Bright" w:hAnsi="Lucida Bright"/>
          <w:spacing w:val="-5"/>
        </w:rPr>
        <w:t>30</w:t>
      </w:r>
      <w:r w:rsidRPr="008F65F1">
        <w:rPr>
          <w:rFonts w:ascii="Lucida Bright" w:hAnsi="Lucida Bright"/>
          <w:spacing w:val="-5"/>
        </w:rPr>
        <w:t xml:space="preserve">, </w:t>
      </w:r>
      <w:r>
        <w:rPr>
          <w:rFonts w:ascii="Lucida Bright" w:hAnsi="Lucida Bright"/>
          <w:spacing w:val="-5"/>
        </w:rPr>
        <w:t>2021</w:t>
      </w:r>
      <w:r w:rsidRPr="00657944">
        <w:rPr>
          <w:rFonts w:ascii="Lucida Bright" w:hAnsi="Lucida Bright"/>
          <w:spacing w:val="-5"/>
        </w:rPr>
        <w:t>)</w:t>
      </w:r>
      <w:r w:rsidRPr="008F65F1">
        <w:rPr>
          <w:rFonts w:ascii="Lucida Bright" w:hAnsi="Lucida Bright"/>
          <w:spacing w:val="-5"/>
        </w:rPr>
        <w:t xml:space="preserve"> </w:t>
      </w:r>
      <w:r>
        <w:rPr>
          <w:rFonts w:ascii="Lucida Bright" w:hAnsi="Lucida Bright"/>
          <w:spacing w:val="-5"/>
        </w:rPr>
        <w:t xml:space="preserve">funded under grants issued from the Commission on Child Abuse, Rape and Domestic Violence (ACCADRV) and are currently </w:t>
      </w:r>
      <w:r w:rsidRPr="008F65F1">
        <w:rPr>
          <w:rFonts w:ascii="Lucida Bright" w:hAnsi="Lucida Bright"/>
          <w:spacing w:val="-5"/>
        </w:rPr>
        <w:t>providing direct services to children and non-offending caregivers in Arkansas and in accordance with the national child advocacy (safety) center</w:t>
      </w:r>
      <w:r w:rsidRPr="00693212">
        <w:rPr>
          <w:rFonts w:ascii="Lucida Bright" w:hAnsi="Lucida Bright"/>
          <w:spacing w:val="-5"/>
        </w:rPr>
        <w:t xml:space="preserve"> model are eligible to apply. </w:t>
      </w:r>
    </w:p>
    <w:p w14:paraId="1E772BB8" w14:textId="77777777" w:rsidR="00794718" w:rsidRPr="00657944" w:rsidRDefault="00794718" w:rsidP="00794718">
      <w:pPr>
        <w:rPr>
          <w:rFonts w:ascii="Lucida Bright" w:hAnsi="Lucida Bright" w:cs="Tahoma"/>
          <w:spacing w:val="-5"/>
        </w:rPr>
      </w:pPr>
    </w:p>
    <w:p w14:paraId="5CD4EE9C" w14:textId="77777777" w:rsidR="00794718" w:rsidRPr="00657944" w:rsidRDefault="00794718" w:rsidP="00794718">
      <w:pPr>
        <w:rPr>
          <w:rFonts w:ascii="Lucida Bright" w:hAnsi="Lucida Bright" w:cs="Tahoma"/>
          <w:spacing w:val="-5"/>
        </w:rPr>
      </w:pPr>
      <w:r w:rsidRPr="00657944">
        <w:rPr>
          <w:rFonts w:ascii="Lucida Bright" w:hAnsi="Lucida Bright" w:cs="Tahoma"/>
          <w:b/>
          <w:color w:val="000000"/>
          <w:spacing w:val="-5"/>
          <w:u w:val="single"/>
        </w:rPr>
        <w:t>A</w:t>
      </w:r>
      <w:r>
        <w:rPr>
          <w:rFonts w:ascii="Lucida Bright" w:hAnsi="Lucida Bright" w:cs="Tahoma"/>
          <w:b/>
          <w:color w:val="000000"/>
          <w:spacing w:val="-5"/>
          <w:u w:val="single"/>
        </w:rPr>
        <w:t>ward Amounts</w:t>
      </w:r>
      <w:r w:rsidRPr="00657944">
        <w:rPr>
          <w:rFonts w:ascii="Lucida Bright" w:hAnsi="Lucida Bright" w:cs="Tahoma"/>
          <w:spacing w:val="-5"/>
        </w:rPr>
        <w:t>:</w:t>
      </w:r>
    </w:p>
    <w:p w14:paraId="6FD2BC6C" w14:textId="77777777" w:rsidR="00794718" w:rsidRPr="008F3FDB" w:rsidRDefault="00794718" w:rsidP="00794718">
      <w:pPr>
        <w:rPr>
          <w:rFonts w:ascii="Lucida Bright" w:hAnsi="Lucida Bright" w:cs="Tahoma"/>
          <w:spacing w:val="-5"/>
          <w:highlight w:val="cyan"/>
        </w:rPr>
      </w:pPr>
    </w:p>
    <w:p w14:paraId="02936EB4" w14:textId="77777777" w:rsidR="00794718" w:rsidRDefault="00794718" w:rsidP="00794718">
      <w:pPr>
        <w:rPr>
          <w:rFonts w:ascii="Lucida Bright" w:hAnsi="Lucida Bright"/>
        </w:rPr>
      </w:pPr>
      <w:r w:rsidRPr="00657944">
        <w:rPr>
          <w:rFonts w:ascii="Lucida Bright" w:hAnsi="Lucida Bright"/>
        </w:rPr>
        <w:t xml:space="preserve">Funding amounts are </w:t>
      </w:r>
      <w:r>
        <w:rPr>
          <w:rFonts w:ascii="Lucida Bright" w:hAnsi="Lucida Bright"/>
        </w:rPr>
        <w:t>limited</w:t>
      </w:r>
      <w:r w:rsidRPr="00657944">
        <w:rPr>
          <w:rFonts w:ascii="Lucida Bright" w:hAnsi="Lucida Bright"/>
        </w:rPr>
        <w:t xml:space="preserve"> to</w:t>
      </w:r>
      <w:r>
        <w:rPr>
          <w:rFonts w:ascii="Lucida Bright" w:hAnsi="Lucida Bright"/>
        </w:rPr>
        <w:t xml:space="preserve"> the</w:t>
      </w:r>
      <w:r w:rsidRPr="00657944">
        <w:rPr>
          <w:rFonts w:ascii="Lucida Bright" w:hAnsi="Lucida Bright"/>
        </w:rPr>
        <w:t xml:space="preserve"> </w:t>
      </w:r>
      <w:r>
        <w:rPr>
          <w:rFonts w:ascii="Lucida Bright" w:hAnsi="Lucida Bright"/>
        </w:rPr>
        <w:t>grant award amount the organization received for the fiscal year ending June 30, 2021.</w:t>
      </w:r>
    </w:p>
    <w:p w14:paraId="6D0A9F6B" w14:textId="77777777" w:rsidR="00794718" w:rsidRDefault="00794718" w:rsidP="00794718">
      <w:pPr>
        <w:rPr>
          <w:rFonts w:ascii="Lucida Bright" w:hAnsi="Lucida Bright"/>
        </w:rPr>
      </w:pPr>
    </w:p>
    <w:p w14:paraId="4B92B645" w14:textId="77777777" w:rsidR="00794718" w:rsidRDefault="00794718" w:rsidP="00794718">
      <w:r>
        <w:rPr>
          <w:rFonts w:ascii="Lucida Bright" w:hAnsi="Lucida Bright"/>
        </w:rPr>
        <w:t>Award issued will be effective for costs incurred from July 1, 2021 through June 30, 2022.</w:t>
      </w:r>
    </w:p>
    <w:p w14:paraId="7BE88530" w14:textId="77777777" w:rsidR="00485ED7" w:rsidRPr="00940245" w:rsidRDefault="00485ED7" w:rsidP="00E7008E">
      <w:pPr>
        <w:spacing w:after="220" w:line="220" w:lineRule="atLeast"/>
        <w:jc w:val="both"/>
        <w:rPr>
          <w:rFonts w:asciiTheme="majorHAnsi" w:hAnsiTheme="majorHAnsi"/>
          <w:b/>
          <w:spacing w:val="-5"/>
          <w:sz w:val="28"/>
          <w:szCs w:val="28"/>
          <w:u w:val="single"/>
        </w:rPr>
      </w:pPr>
    </w:p>
    <w:p w14:paraId="224A7B60" w14:textId="77777777" w:rsidR="00485ED7" w:rsidRPr="00940245" w:rsidRDefault="00485ED7" w:rsidP="00E7008E">
      <w:pPr>
        <w:spacing w:after="220" w:line="220" w:lineRule="atLeast"/>
        <w:jc w:val="both"/>
        <w:rPr>
          <w:rFonts w:asciiTheme="majorHAnsi" w:hAnsiTheme="majorHAnsi"/>
          <w:b/>
          <w:spacing w:val="-5"/>
          <w:sz w:val="28"/>
          <w:szCs w:val="28"/>
          <w:u w:val="single"/>
        </w:rPr>
      </w:pPr>
    </w:p>
    <w:p w14:paraId="1E6BCBF2" w14:textId="77777777" w:rsidR="000C348C" w:rsidRDefault="000C348C" w:rsidP="00E7008E">
      <w:pPr>
        <w:spacing w:after="220" w:line="220" w:lineRule="atLeast"/>
        <w:jc w:val="both"/>
        <w:rPr>
          <w:rFonts w:asciiTheme="majorHAnsi" w:hAnsiTheme="majorHAnsi"/>
          <w:spacing w:val="-5"/>
          <w:sz w:val="28"/>
          <w:szCs w:val="28"/>
          <w:u w:val="single"/>
        </w:rPr>
      </w:pPr>
    </w:p>
    <w:p w14:paraId="2A72320B" w14:textId="638475C9" w:rsidR="00187C1F" w:rsidRPr="00940245" w:rsidRDefault="00187C1F" w:rsidP="00794718">
      <w:pPr>
        <w:spacing w:after="220" w:line="220" w:lineRule="atLeast"/>
        <w:jc w:val="both"/>
        <w:rPr>
          <w:rFonts w:asciiTheme="majorHAnsi" w:hAnsiTheme="majorHAnsi"/>
          <w:sz w:val="22"/>
          <w:szCs w:val="22"/>
        </w:rPr>
      </w:pPr>
    </w:p>
    <w:p w14:paraId="6BA78DDD" w14:textId="77777777" w:rsidR="00794718" w:rsidRPr="00693212" w:rsidRDefault="00794718" w:rsidP="00794718">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Allowable/Non-allowable Activities</w:t>
      </w:r>
    </w:p>
    <w:p w14:paraId="15FA3C11" w14:textId="77777777" w:rsidR="00794718" w:rsidRPr="00693212" w:rsidRDefault="00794718" w:rsidP="00794718">
      <w:pPr>
        <w:spacing w:after="220" w:line="220" w:lineRule="atLeast"/>
        <w:rPr>
          <w:rFonts w:ascii="Lucida Bright" w:hAnsi="Lucida Bright"/>
          <w:spacing w:val="-5"/>
        </w:rPr>
      </w:pPr>
      <w:r>
        <w:rPr>
          <w:rFonts w:ascii="Lucida Bright" w:hAnsi="Lucida Bright"/>
          <w:spacing w:val="-5"/>
        </w:rPr>
        <w:t>A</w:t>
      </w:r>
      <w:r w:rsidRPr="00693212">
        <w:rPr>
          <w:rFonts w:ascii="Lucida Bright" w:hAnsi="Lucida Bright"/>
          <w:spacing w:val="-5"/>
        </w:rPr>
        <w:t>llowable and non-allowable activities</w:t>
      </w:r>
      <w:r>
        <w:rPr>
          <w:rFonts w:ascii="Lucida Bright" w:hAnsi="Lucida Bright"/>
          <w:spacing w:val="-5"/>
        </w:rPr>
        <w:t xml:space="preserve"> for FY2021 remain the same those for FY2020.</w:t>
      </w:r>
    </w:p>
    <w:p w14:paraId="3BDF177E" w14:textId="77777777" w:rsidR="00794718" w:rsidRDefault="00794718" w:rsidP="00794718">
      <w:pPr>
        <w:spacing w:after="220" w:line="220" w:lineRule="atLeast"/>
        <w:rPr>
          <w:rFonts w:ascii="Lucida Bright" w:hAnsi="Lucida Bright"/>
          <w:spacing w:val="-5"/>
        </w:rPr>
      </w:pPr>
      <w:r w:rsidRPr="00693212">
        <w:rPr>
          <w:rFonts w:ascii="Lucida Bright" w:hAnsi="Lucida Bright"/>
          <w:spacing w:val="-5"/>
        </w:rPr>
        <w:t xml:space="preserve">Allowable activities include designating funding for appropriate items using the budget categories provided. </w:t>
      </w:r>
    </w:p>
    <w:p w14:paraId="789502E7" w14:textId="77777777" w:rsidR="00794718" w:rsidRDefault="00794718" w:rsidP="00794718">
      <w:pPr>
        <w:spacing w:after="220" w:line="220" w:lineRule="atLeast"/>
        <w:rPr>
          <w:rFonts w:ascii="Lucida Bright" w:hAnsi="Lucida Bright"/>
          <w:spacing w:val="-5"/>
        </w:rPr>
      </w:pPr>
      <w:r>
        <w:rPr>
          <w:rFonts w:ascii="Lucida Bright" w:hAnsi="Lucida Bright"/>
          <w:spacing w:val="-5"/>
        </w:rPr>
        <w:t>For FY2021 abbreviated application, provide your most recently approved budget.  If changes are planned for FY2021, provide an updated budget and budget narrative.  The updated budget cannot exceed the FY2020 awarded amount.</w:t>
      </w:r>
    </w:p>
    <w:p w14:paraId="079D58B9" w14:textId="77777777" w:rsidR="00794718" w:rsidRPr="00AC4778" w:rsidRDefault="00794718" w:rsidP="00794718">
      <w:pPr>
        <w:spacing w:after="220" w:line="220" w:lineRule="atLeast"/>
        <w:rPr>
          <w:rFonts w:ascii="Lucida Bright" w:hAnsi="Lucida Bright"/>
          <w:dstrike/>
          <w:spacing w:val="-5"/>
        </w:rPr>
      </w:pPr>
      <w:r w:rsidRPr="00693212">
        <w:rPr>
          <w:rFonts w:ascii="Lucida Bright" w:hAnsi="Lucida Bright"/>
          <w:spacing w:val="-5"/>
        </w:rPr>
        <w:t>Non-allowable activities include: funding for community awareness events, food and beverages for clients, medical supplies (not including initial medical costs), and salary support for employees who may have a conflict</w:t>
      </w:r>
      <w:r>
        <w:rPr>
          <w:rFonts w:ascii="Lucida Bright" w:hAnsi="Lucida Bright"/>
          <w:spacing w:val="-5"/>
        </w:rPr>
        <w:t>.</w:t>
      </w:r>
      <w:r w:rsidRPr="00693212">
        <w:rPr>
          <w:rFonts w:ascii="Lucida Bright" w:hAnsi="Lucida Bright"/>
          <w:spacing w:val="-5"/>
        </w:rPr>
        <w:t xml:space="preserve"> </w:t>
      </w:r>
    </w:p>
    <w:p w14:paraId="79929A28" w14:textId="77777777" w:rsidR="005F5F6E" w:rsidRDefault="005F5F6E" w:rsidP="00E7008E">
      <w:pPr>
        <w:spacing w:after="220" w:line="220" w:lineRule="atLeast"/>
        <w:jc w:val="both"/>
        <w:rPr>
          <w:rFonts w:asciiTheme="majorHAnsi" w:hAnsiTheme="majorHAnsi"/>
          <w:b/>
          <w:spacing w:val="-5"/>
          <w:sz w:val="28"/>
          <w:szCs w:val="28"/>
          <w:u w:val="single"/>
        </w:rPr>
      </w:pPr>
    </w:p>
    <w:p w14:paraId="7F72A8FD" w14:textId="77777777" w:rsidR="00794718" w:rsidRPr="00693212" w:rsidRDefault="00794718" w:rsidP="00794718">
      <w:pPr>
        <w:spacing w:after="220" w:line="220" w:lineRule="atLeast"/>
        <w:rPr>
          <w:rFonts w:ascii="Lucida Bright" w:hAnsi="Lucida Bright"/>
          <w:b/>
          <w:spacing w:val="-5"/>
          <w:sz w:val="28"/>
          <w:szCs w:val="28"/>
          <w:u w:val="single"/>
        </w:rPr>
      </w:pPr>
      <w:r w:rsidRPr="00693212">
        <w:rPr>
          <w:rFonts w:ascii="Lucida Bright" w:hAnsi="Lucida Bright"/>
          <w:b/>
          <w:spacing w:val="-5"/>
          <w:sz w:val="28"/>
          <w:szCs w:val="28"/>
          <w:u w:val="single"/>
        </w:rPr>
        <w:t>Application Deadline</w:t>
      </w:r>
    </w:p>
    <w:p w14:paraId="6CC9DE41" w14:textId="77777777" w:rsidR="00794718" w:rsidRPr="00BD3C13" w:rsidRDefault="00794718" w:rsidP="00794718">
      <w:pPr>
        <w:spacing w:after="220" w:line="220" w:lineRule="atLeast"/>
        <w:rPr>
          <w:rFonts w:ascii="Lucida Bright" w:hAnsi="Lucida Bright"/>
          <w:b/>
          <w:color w:val="FF0000"/>
          <w:spacing w:val="-5"/>
        </w:rPr>
      </w:pPr>
      <w:r w:rsidRPr="008F65F1">
        <w:rPr>
          <w:rFonts w:ascii="Lucida Bright" w:hAnsi="Lucida Bright"/>
          <w:b/>
          <w:spacing w:val="-5"/>
        </w:rPr>
        <w:t xml:space="preserve">Deadline for receipt of proposals (includes electronic and paper copies): </w:t>
      </w:r>
      <w:r>
        <w:rPr>
          <w:rFonts w:ascii="Lucida Bright" w:hAnsi="Lucida Bright"/>
          <w:b/>
          <w:spacing w:val="-5"/>
        </w:rPr>
        <w:t>July 7</w:t>
      </w:r>
      <w:r w:rsidRPr="00657944">
        <w:rPr>
          <w:rFonts w:ascii="Lucida Bright" w:hAnsi="Lucida Bright"/>
          <w:b/>
          <w:spacing w:val="-5"/>
        </w:rPr>
        <w:t>, 202</w:t>
      </w:r>
      <w:r>
        <w:rPr>
          <w:rFonts w:ascii="Lucida Bright" w:hAnsi="Lucida Bright"/>
          <w:b/>
          <w:spacing w:val="-5"/>
        </w:rPr>
        <w:t>1</w:t>
      </w:r>
      <w:r w:rsidRPr="00657944">
        <w:rPr>
          <w:rFonts w:ascii="Lucida Bright" w:hAnsi="Lucida Bright"/>
          <w:b/>
          <w:color w:val="000000"/>
          <w:spacing w:val="-5"/>
        </w:rPr>
        <w:t xml:space="preserve"> by 4:30 PM.</w:t>
      </w:r>
      <w:r>
        <w:rPr>
          <w:rFonts w:ascii="Lucida Bright" w:hAnsi="Lucida Bright"/>
          <w:b/>
          <w:color w:val="000000"/>
          <w:spacing w:val="-5"/>
        </w:rPr>
        <w:t xml:space="preserve"> </w:t>
      </w:r>
      <w:r>
        <w:rPr>
          <w:rFonts w:ascii="Lucida Bright" w:hAnsi="Lucida Bright"/>
          <w:b/>
          <w:color w:val="FF0000"/>
          <w:spacing w:val="-5"/>
        </w:rPr>
        <w:t xml:space="preserve"> </w:t>
      </w:r>
    </w:p>
    <w:p w14:paraId="176056A2" w14:textId="77777777" w:rsidR="00794718" w:rsidRPr="008F65F1" w:rsidRDefault="00794718" w:rsidP="00794718">
      <w:pPr>
        <w:spacing w:after="220" w:line="220" w:lineRule="atLeast"/>
        <w:rPr>
          <w:rFonts w:ascii="Lucida Bright" w:hAnsi="Lucida Bright"/>
          <w:b/>
          <w:spacing w:val="-5"/>
          <w:sz w:val="28"/>
          <w:szCs w:val="28"/>
          <w:u w:val="single"/>
        </w:rPr>
      </w:pPr>
      <w:r w:rsidRPr="008F65F1">
        <w:rPr>
          <w:rFonts w:ascii="Lucida Bright" w:hAnsi="Lucida Bright"/>
          <w:b/>
          <w:spacing w:val="-5"/>
          <w:sz w:val="28"/>
          <w:szCs w:val="28"/>
          <w:u w:val="single"/>
        </w:rPr>
        <w:t>Submission</w:t>
      </w:r>
    </w:p>
    <w:p w14:paraId="2ED06BBC" w14:textId="09E950B9" w:rsidR="00710430" w:rsidRPr="00710430" w:rsidRDefault="00794718" w:rsidP="00794718">
      <w:pPr>
        <w:numPr>
          <w:ilvl w:val="0"/>
          <w:numId w:val="6"/>
        </w:numPr>
        <w:spacing w:after="220" w:line="220" w:lineRule="atLeast"/>
        <w:jc w:val="both"/>
        <w:rPr>
          <w:rFonts w:ascii="Lucida Bright" w:hAnsi="Lucida Bright"/>
          <w:b/>
          <w:spacing w:val="-5"/>
          <w:u w:val="single"/>
        </w:rPr>
      </w:pPr>
      <w:r w:rsidRPr="00710430">
        <w:rPr>
          <w:rFonts w:ascii="Lucida Bright" w:hAnsi="Lucida Bright"/>
          <w:spacing w:val="-5"/>
        </w:rPr>
        <w:t xml:space="preserve">Download and complete all forms from DFA website at </w:t>
      </w:r>
      <w:hyperlink r:id="rId9" w:history="1">
        <w:r w:rsidR="00710430" w:rsidRPr="00EE7290">
          <w:rPr>
            <w:rStyle w:val="Hyperlink"/>
            <w:rFonts w:ascii="Lucida Bright" w:hAnsi="Lucida Bright"/>
            <w:spacing w:val="-5"/>
          </w:rPr>
          <w:t>https://www.dfa.arkansas.gov/intergovernmental-services/grant-programs/</w:t>
        </w:r>
      </w:hyperlink>
    </w:p>
    <w:p w14:paraId="17BD4C17" w14:textId="4D897EC0" w:rsidR="00794718" w:rsidRPr="00710430" w:rsidRDefault="00794718" w:rsidP="00794718">
      <w:pPr>
        <w:numPr>
          <w:ilvl w:val="0"/>
          <w:numId w:val="6"/>
        </w:numPr>
        <w:spacing w:after="220" w:line="220" w:lineRule="atLeast"/>
        <w:jc w:val="both"/>
        <w:rPr>
          <w:rFonts w:ascii="Lucida Bright" w:hAnsi="Lucida Bright"/>
          <w:b/>
          <w:spacing w:val="-5"/>
          <w:u w:val="single"/>
        </w:rPr>
      </w:pPr>
      <w:r w:rsidRPr="00710430">
        <w:rPr>
          <w:rFonts w:ascii="Lucida Bright" w:hAnsi="Lucida Bright"/>
          <w:spacing w:val="-5"/>
        </w:rPr>
        <w:t xml:space="preserve">DFA will utilize a fully electronic process by establishing a secure folder for each Applicant/Recipient.  </w:t>
      </w:r>
    </w:p>
    <w:p w14:paraId="541CBCE3" w14:textId="77777777" w:rsidR="00794718" w:rsidRPr="000563B7" w:rsidRDefault="00794718" w:rsidP="00794718">
      <w:pPr>
        <w:numPr>
          <w:ilvl w:val="0"/>
          <w:numId w:val="6"/>
        </w:numPr>
        <w:spacing w:after="220" w:line="220" w:lineRule="atLeast"/>
        <w:jc w:val="both"/>
        <w:rPr>
          <w:rFonts w:ascii="Lucida Bright" w:hAnsi="Lucida Bright"/>
          <w:b/>
          <w:spacing w:val="-5"/>
          <w:u w:val="single"/>
        </w:rPr>
      </w:pPr>
      <w:r>
        <w:rPr>
          <w:rFonts w:ascii="Lucida Bright" w:hAnsi="Lucida Bright"/>
          <w:spacing w:val="-5"/>
        </w:rPr>
        <w:t xml:space="preserve">All application forms and attachments must be saved to your assigned folder.  Use the Request for User Access Form on DFA website to request a folder. </w:t>
      </w:r>
      <w:r w:rsidRPr="000563B7">
        <w:rPr>
          <w:rFonts w:ascii="Lucida Bright" w:hAnsi="Lucida Bright"/>
          <w:spacing w:val="-5"/>
        </w:rPr>
        <w:t xml:space="preserve">Complete and email the form to </w:t>
      </w:r>
      <w:hyperlink r:id="rId10" w:history="1">
        <w:r w:rsidRPr="002406D6">
          <w:rPr>
            <w:rStyle w:val="Hyperlink"/>
            <w:rFonts w:ascii="Lucida Bright" w:hAnsi="Lucida Bright"/>
            <w:spacing w:val="-5"/>
          </w:rPr>
          <w:t>Betsy.Stokes@dfa.arkansas.gov</w:t>
        </w:r>
      </w:hyperlink>
      <w:r>
        <w:rPr>
          <w:rFonts w:ascii="Lucida Bright" w:hAnsi="Lucida Bright"/>
          <w:spacing w:val="-5"/>
        </w:rPr>
        <w:t>.</w:t>
      </w:r>
    </w:p>
    <w:p w14:paraId="6D872295" w14:textId="77777777" w:rsidR="00794718" w:rsidRPr="00DA72C8" w:rsidRDefault="00794718" w:rsidP="00794718">
      <w:pPr>
        <w:numPr>
          <w:ilvl w:val="0"/>
          <w:numId w:val="6"/>
        </w:numPr>
        <w:spacing w:after="220" w:line="220" w:lineRule="atLeast"/>
        <w:jc w:val="both"/>
        <w:rPr>
          <w:rFonts w:ascii="Lucida Bright" w:hAnsi="Lucida Bright"/>
          <w:bCs/>
          <w:spacing w:val="-5"/>
          <w:u w:val="single"/>
        </w:rPr>
      </w:pPr>
      <w:r w:rsidRPr="00DA72C8">
        <w:rPr>
          <w:rFonts w:ascii="Lucida Bright" w:hAnsi="Lucida Bright"/>
          <w:bCs/>
          <w:spacing w:val="-5"/>
          <w:u w:val="single"/>
        </w:rPr>
        <w:t xml:space="preserve">Once you receive </w:t>
      </w:r>
      <w:r>
        <w:rPr>
          <w:rFonts w:ascii="Lucida Bright" w:hAnsi="Lucida Bright"/>
          <w:bCs/>
          <w:spacing w:val="-5"/>
          <w:u w:val="single"/>
        </w:rPr>
        <w:t>your login and create a password, you will save all forms and required documents to your assigned folder.</w:t>
      </w:r>
    </w:p>
    <w:p w14:paraId="3EA9F94B" w14:textId="1B8315EC" w:rsidR="0087030E" w:rsidRPr="0000577E" w:rsidRDefault="00794718" w:rsidP="00D07A93">
      <w:pPr>
        <w:numPr>
          <w:ilvl w:val="0"/>
          <w:numId w:val="6"/>
        </w:numPr>
        <w:spacing w:after="220" w:line="220" w:lineRule="atLeast"/>
        <w:jc w:val="both"/>
        <w:rPr>
          <w:rFonts w:ascii="Lucida Bright" w:hAnsi="Lucida Bright"/>
          <w:b/>
          <w:bCs/>
        </w:rPr>
      </w:pPr>
      <w:r>
        <w:rPr>
          <w:rStyle w:val="Strong"/>
          <w:rFonts w:ascii="Lucida Bright" w:hAnsi="Lucida Bright"/>
        </w:rPr>
        <w:lastRenderedPageBreak/>
        <w:t>Save all required application forms and documents</w:t>
      </w:r>
      <w:r w:rsidRPr="008F65F1">
        <w:rPr>
          <w:rStyle w:val="Strong"/>
          <w:rFonts w:ascii="Lucida Bright" w:hAnsi="Lucida Bright"/>
        </w:rPr>
        <w:t xml:space="preserve"> by the due date</w:t>
      </w:r>
      <w:r>
        <w:rPr>
          <w:rStyle w:val="Strong"/>
          <w:rFonts w:ascii="Lucida Bright" w:hAnsi="Lucida Bright"/>
        </w:rPr>
        <w:t xml:space="preserve"> to ensure timely disbursement of funds</w:t>
      </w:r>
      <w:r w:rsidRPr="008F65F1">
        <w:rPr>
          <w:rStyle w:val="Strong"/>
          <w:rFonts w:ascii="Lucida Bright" w:hAnsi="Lucida Bright"/>
        </w:rPr>
        <w:t>.</w:t>
      </w:r>
    </w:p>
    <w:sectPr w:rsidR="0087030E" w:rsidRPr="0000577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AE7B0" w14:textId="77777777" w:rsidR="002173A0" w:rsidRDefault="002173A0">
      <w:r>
        <w:separator/>
      </w:r>
    </w:p>
  </w:endnote>
  <w:endnote w:type="continuationSeparator" w:id="0">
    <w:p w14:paraId="7E6C28D9" w14:textId="77777777" w:rsidR="002173A0" w:rsidRDefault="002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99BEF" w14:textId="77777777" w:rsidR="00C65E42" w:rsidRDefault="00502CFB" w:rsidP="00C65E42">
    <w:pPr>
      <w:pStyle w:val="Footer"/>
      <w:framePr w:wrap="around" w:vAnchor="text" w:hAnchor="margin" w:xAlign="right" w:y="1"/>
      <w:rPr>
        <w:rStyle w:val="PageNumber"/>
      </w:rPr>
    </w:pPr>
    <w:r>
      <w:rPr>
        <w:rStyle w:val="PageNumber"/>
      </w:rPr>
      <w:t xml:space="preserve">PAGE  </w:t>
    </w:r>
  </w:p>
  <w:p w14:paraId="721FF205" w14:textId="77777777" w:rsidR="00C65E42" w:rsidRDefault="00C65E42" w:rsidP="00C65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E481" w14:textId="77777777" w:rsidR="00C65E42" w:rsidRDefault="00502CFB" w:rsidP="00C65E42">
    <w:pPr>
      <w:pStyle w:val="Footer"/>
      <w:ind w:right="360"/>
    </w:pPr>
    <w:r>
      <w:tab/>
      <w:t xml:space="preserve">- </w:t>
    </w:r>
    <w:r>
      <w:fldChar w:fldCharType="begin"/>
    </w:r>
    <w:r>
      <w:instrText xml:space="preserve"> PAGE </w:instrText>
    </w:r>
    <w:r>
      <w:fldChar w:fldCharType="separate"/>
    </w:r>
    <w:r w:rsidR="00EC398E">
      <w:rPr>
        <w:noProof/>
      </w:rPr>
      <w:t>1</w:t>
    </w:r>
    <w:r>
      <w:fldChar w:fldCharType="end"/>
    </w:r>
    <w:r>
      <w:t xml:space="preserv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AFBE" w14:textId="77777777" w:rsidR="00C65E42" w:rsidRDefault="00502CF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09552" w14:textId="77777777" w:rsidR="002173A0" w:rsidRDefault="002173A0">
      <w:r>
        <w:separator/>
      </w:r>
    </w:p>
  </w:footnote>
  <w:footnote w:type="continuationSeparator" w:id="0">
    <w:p w14:paraId="04807252" w14:textId="77777777" w:rsidR="002173A0" w:rsidRDefault="0021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4420" w14:textId="266CA146" w:rsidR="00503A6C" w:rsidRDefault="00502CFB">
    <w:pPr>
      <w:pStyle w:val="Header"/>
    </w:pPr>
    <w:r>
      <w:t>Arkansas Commissi</w:t>
    </w:r>
    <w:r w:rsidR="002955D1">
      <w:t xml:space="preserve">on on Child Abuse, </w:t>
    </w:r>
    <w:r w:rsidR="002955D1">
      <w:tab/>
    </w:r>
    <w:r w:rsidR="002955D1">
      <w:tab/>
      <w:t>Spring 20</w:t>
    </w:r>
    <w:r w:rsidR="000211F6">
      <w:t>20</w:t>
    </w:r>
  </w:p>
  <w:p w14:paraId="61C83B91" w14:textId="77777777" w:rsidR="00C65E42" w:rsidRDefault="00502CFB">
    <w:pPr>
      <w:pStyle w:val="Header"/>
    </w:pPr>
    <w:r>
      <w:t>Rape and Domestic Violence</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CB8DB" w14:textId="77777777" w:rsidR="00C65E42" w:rsidRDefault="00502CFB">
    <w:pPr>
      <w:pStyle w:val="Header"/>
    </w:pPr>
    <w:r>
      <w:t xml:space="preserve">Arkansas Commission on Child Abuse, Rape, </w:t>
    </w:r>
    <w:r>
      <w:tab/>
    </w:r>
    <w:r>
      <w:tab/>
      <w:t>Spring 2012</w:t>
    </w:r>
    <w:r>
      <w:tab/>
    </w:r>
    <w:r>
      <w:tab/>
    </w:r>
  </w:p>
  <w:p w14:paraId="031C4702" w14:textId="77777777" w:rsidR="00C65E42" w:rsidRDefault="00502CFB">
    <w:pPr>
      <w:pStyle w:val="Header"/>
    </w:pPr>
    <w:r>
      <w:t>and Domestic Violence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FE8"/>
    <w:multiLevelType w:val="hybridMultilevel"/>
    <w:tmpl w:val="6478C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140FA"/>
    <w:multiLevelType w:val="hybridMultilevel"/>
    <w:tmpl w:val="D586F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9A3326"/>
    <w:multiLevelType w:val="hybridMultilevel"/>
    <w:tmpl w:val="E5DCB0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E04DE"/>
    <w:multiLevelType w:val="hybridMultilevel"/>
    <w:tmpl w:val="F6B4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359EC"/>
    <w:multiLevelType w:val="hybridMultilevel"/>
    <w:tmpl w:val="14405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D11D5"/>
    <w:multiLevelType w:val="hybridMultilevel"/>
    <w:tmpl w:val="D0D88B6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B7122D"/>
    <w:multiLevelType w:val="hybridMultilevel"/>
    <w:tmpl w:val="D624D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2827FC"/>
    <w:multiLevelType w:val="hybridMultilevel"/>
    <w:tmpl w:val="6F70A6D6"/>
    <w:lvl w:ilvl="0" w:tplc="04090001">
      <w:start w:val="1"/>
      <w:numFmt w:val="bullet"/>
      <w:lvlText w:val=""/>
      <w:lvlJc w:val="left"/>
      <w:pPr>
        <w:ind w:left="2700" w:hanging="360"/>
      </w:pPr>
      <w:rPr>
        <w:rFonts w:ascii="Symbol" w:hAnsi="Symbol" w:hint="default"/>
      </w:rPr>
    </w:lvl>
    <w:lvl w:ilvl="1" w:tplc="04090019">
      <w:start w:val="1"/>
      <w:numFmt w:val="lowerLetter"/>
      <w:lvlText w:val="%2."/>
      <w:lvlJc w:val="left"/>
      <w:pPr>
        <w:ind w:left="3420" w:hanging="360"/>
      </w:pPr>
    </w:lvl>
    <w:lvl w:ilvl="2" w:tplc="821E1C8C">
      <w:start w:val="1"/>
      <w:numFmt w:val="low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4C92E17"/>
    <w:multiLevelType w:val="hybridMultilevel"/>
    <w:tmpl w:val="1D129732"/>
    <w:lvl w:ilvl="0" w:tplc="04090011">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606762"/>
    <w:multiLevelType w:val="hybridMultilevel"/>
    <w:tmpl w:val="DD88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11EBF"/>
    <w:multiLevelType w:val="hybridMultilevel"/>
    <w:tmpl w:val="1778B208"/>
    <w:lvl w:ilvl="0" w:tplc="560C92C8">
      <w:start w:val="1"/>
      <w:numFmt w:val="decimal"/>
      <w:lvlText w:val="%1)"/>
      <w:lvlJc w:val="left"/>
      <w:pPr>
        <w:tabs>
          <w:tab w:val="num" w:pos="360"/>
        </w:tabs>
        <w:ind w:left="360" w:hanging="360"/>
      </w:pPr>
      <w:rPr>
        <w:rFonts w:asciiTheme="majorHAnsi" w:eastAsia="Times New Roman" w:hAnsiTheme="majorHAnsi" w:cs="Times New Roman"/>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E627EBE"/>
    <w:multiLevelType w:val="hybridMultilevel"/>
    <w:tmpl w:val="D0EA3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F2701"/>
    <w:multiLevelType w:val="hybridMultilevel"/>
    <w:tmpl w:val="063ECF1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A643353"/>
    <w:multiLevelType w:val="hybridMultilevel"/>
    <w:tmpl w:val="68F0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576A2"/>
    <w:multiLevelType w:val="hybridMultilevel"/>
    <w:tmpl w:val="1E309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1103A"/>
    <w:multiLevelType w:val="multilevel"/>
    <w:tmpl w:val="2F96E6D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7B5523"/>
    <w:multiLevelType w:val="hybridMultilevel"/>
    <w:tmpl w:val="CE30C6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33373ED"/>
    <w:multiLevelType w:val="hybridMultilevel"/>
    <w:tmpl w:val="E026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16D1C"/>
    <w:multiLevelType w:val="hybridMultilevel"/>
    <w:tmpl w:val="2E087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478CE"/>
    <w:multiLevelType w:val="hybridMultilevel"/>
    <w:tmpl w:val="4C6C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471CB"/>
    <w:multiLevelType w:val="hybridMultilevel"/>
    <w:tmpl w:val="3AD0C484"/>
    <w:lvl w:ilvl="0" w:tplc="409031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10"/>
  </w:num>
  <w:num w:numId="4">
    <w:abstractNumId w:val="8"/>
  </w:num>
  <w:num w:numId="5">
    <w:abstractNumId w:val="12"/>
  </w:num>
  <w:num w:numId="6">
    <w:abstractNumId w:val="11"/>
  </w:num>
  <w:num w:numId="7">
    <w:abstractNumId w:val="4"/>
  </w:num>
  <w:num w:numId="8">
    <w:abstractNumId w:val="0"/>
  </w:num>
  <w:num w:numId="9">
    <w:abstractNumId w:val="3"/>
  </w:num>
  <w:num w:numId="10">
    <w:abstractNumId w:val="17"/>
  </w:num>
  <w:num w:numId="11">
    <w:abstractNumId w:val="18"/>
  </w:num>
  <w:num w:numId="12">
    <w:abstractNumId w:val="19"/>
  </w:num>
  <w:num w:numId="13">
    <w:abstractNumId w:val="9"/>
  </w:num>
  <w:num w:numId="14">
    <w:abstractNumId w:val="13"/>
  </w:num>
  <w:num w:numId="15">
    <w:abstractNumId w:val="14"/>
  </w:num>
  <w:num w:numId="16">
    <w:abstractNumId w:val="20"/>
  </w:num>
  <w:num w:numId="17">
    <w:abstractNumId w:val="6"/>
  </w:num>
  <w:num w:numId="18">
    <w:abstractNumId w:val="1"/>
  </w:num>
  <w:num w:numId="19">
    <w:abstractNumId w:val="5"/>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FC"/>
    <w:rsid w:val="0000577E"/>
    <w:rsid w:val="000211F6"/>
    <w:rsid w:val="00044A27"/>
    <w:rsid w:val="000660F7"/>
    <w:rsid w:val="00066457"/>
    <w:rsid w:val="00084715"/>
    <w:rsid w:val="00093200"/>
    <w:rsid w:val="00093834"/>
    <w:rsid w:val="000B0002"/>
    <w:rsid w:val="000B2D8B"/>
    <w:rsid w:val="000C348C"/>
    <w:rsid w:val="000C3C9A"/>
    <w:rsid w:val="000F5FBE"/>
    <w:rsid w:val="000F72DB"/>
    <w:rsid w:val="001168BA"/>
    <w:rsid w:val="0012475F"/>
    <w:rsid w:val="001309D1"/>
    <w:rsid w:val="001360DB"/>
    <w:rsid w:val="00137A04"/>
    <w:rsid w:val="00144663"/>
    <w:rsid w:val="00160F6D"/>
    <w:rsid w:val="00187C1F"/>
    <w:rsid w:val="00193E19"/>
    <w:rsid w:val="00196632"/>
    <w:rsid w:val="001C4219"/>
    <w:rsid w:val="001C6555"/>
    <w:rsid w:val="001D1AFD"/>
    <w:rsid w:val="001E2016"/>
    <w:rsid w:val="001E246E"/>
    <w:rsid w:val="001F18B3"/>
    <w:rsid w:val="00204746"/>
    <w:rsid w:val="00212D39"/>
    <w:rsid w:val="00213E9C"/>
    <w:rsid w:val="002173A0"/>
    <w:rsid w:val="00223033"/>
    <w:rsid w:val="00231610"/>
    <w:rsid w:val="00233AE5"/>
    <w:rsid w:val="00261291"/>
    <w:rsid w:val="00262DDB"/>
    <w:rsid w:val="00271F86"/>
    <w:rsid w:val="002955D1"/>
    <w:rsid w:val="002A267D"/>
    <w:rsid w:val="002A2F34"/>
    <w:rsid w:val="002A5D18"/>
    <w:rsid w:val="002B57DF"/>
    <w:rsid w:val="002C1872"/>
    <w:rsid w:val="002C62D0"/>
    <w:rsid w:val="002D139C"/>
    <w:rsid w:val="002D4D89"/>
    <w:rsid w:val="002E3CD9"/>
    <w:rsid w:val="002E5640"/>
    <w:rsid w:val="002E6384"/>
    <w:rsid w:val="00307609"/>
    <w:rsid w:val="003656D5"/>
    <w:rsid w:val="00367C28"/>
    <w:rsid w:val="003778CC"/>
    <w:rsid w:val="003A4624"/>
    <w:rsid w:val="003A5EA6"/>
    <w:rsid w:val="003C1679"/>
    <w:rsid w:val="003C292D"/>
    <w:rsid w:val="003C4BEA"/>
    <w:rsid w:val="003E47FE"/>
    <w:rsid w:val="003F186C"/>
    <w:rsid w:val="00407602"/>
    <w:rsid w:val="00411435"/>
    <w:rsid w:val="00420722"/>
    <w:rsid w:val="00485ED7"/>
    <w:rsid w:val="004A0A4B"/>
    <w:rsid w:val="004A23CA"/>
    <w:rsid w:val="004C3050"/>
    <w:rsid w:val="004C50D3"/>
    <w:rsid w:val="004D4EDB"/>
    <w:rsid w:val="004F042B"/>
    <w:rsid w:val="00502CFB"/>
    <w:rsid w:val="00503A6C"/>
    <w:rsid w:val="00517B11"/>
    <w:rsid w:val="00526CB6"/>
    <w:rsid w:val="00532D7F"/>
    <w:rsid w:val="00540065"/>
    <w:rsid w:val="0057519D"/>
    <w:rsid w:val="005838DD"/>
    <w:rsid w:val="005928C5"/>
    <w:rsid w:val="005979B5"/>
    <w:rsid w:val="005A3FB6"/>
    <w:rsid w:val="005B1FE5"/>
    <w:rsid w:val="005B54F7"/>
    <w:rsid w:val="005B5A04"/>
    <w:rsid w:val="005C44BC"/>
    <w:rsid w:val="005C7196"/>
    <w:rsid w:val="005D423C"/>
    <w:rsid w:val="005D6C8E"/>
    <w:rsid w:val="005F5F6E"/>
    <w:rsid w:val="006070D1"/>
    <w:rsid w:val="00612DC8"/>
    <w:rsid w:val="006136F4"/>
    <w:rsid w:val="00625520"/>
    <w:rsid w:val="006460F9"/>
    <w:rsid w:val="00652168"/>
    <w:rsid w:val="00670AE5"/>
    <w:rsid w:val="0069069E"/>
    <w:rsid w:val="00695909"/>
    <w:rsid w:val="006A04AF"/>
    <w:rsid w:val="006A6502"/>
    <w:rsid w:val="006B2092"/>
    <w:rsid w:val="006B3800"/>
    <w:rsid w:val="006C4BED"/>
    <w:rsid w:val="006C5731"/>
    <w:rsid w:val="006D159D"/>
    <w:rsid w:val="006E7D1C"/>
    <w:rsid w:val="006F03F4"/>
    <w:rsid w:val="00702E07"/>
    <w:rsid w:val="00710430"/>
    <w:rsid w:val="00713EA8"/>
    <w:rsid w:val="00725321"/>
    <w:rsid w:val="0073290E"/>
    <w:rsid w:val="00735402"/>
    <w:rsid w:val="00735B4B"/>
    <w:rsid w:val="00743A0B"/>
    <w:rsid w:val="00762E87"/>
    <w:rsid w:val="0076389A"/>
    <w:rsid w:val="00770297"/>
    <w:rsid w:val="00791A41"/>
    <w:rsid w:val="00794718"/>
    <w:rsid w:val="00795BF3"/>
    <w:rsid w:val="007A3BD5"/>
    <w:rsid w:val="007A62C3"/>
    <w:rsid w:val="007B4B24"/>
    <w:rsid w:val="007C34A3"/>
    <w:rsid w:val="007C4A7D"/>
    <w:rsid w:val="00822A0C"/>
    <w:rsid w:val="00833A00"/>
    <w:rsid w:val="00844AEB"/>
    <w:rsid w:val="00847E80"/>
    <w:rsid w:val="0087030E"/>
    <w:rsid w:val="00875F1E"/>
    <w:rsid w:val="00884013"/>
    <w:rsid w:val="008873F7"/>
    <w:rsid w:val="00892752"/>
    <w:rsid w:val="00894A17"/>
    <w:rsid w:val="008A4092"/>
    <w:rsid w:val="008B4F4A"/>
    <w:rsid w:val="008C2E88"/>
    <w:rsid w:val="008D3F5B"/>
    <w:rsid w:val="008E03EF"/>
    <w:rsid w:val="008F02B8"/>
    <w:rsid w:val="008F12CF"/>
    <w:rsid w:val="0091756B"/>
    <w:rsid w:val="00930B87"/>
    <w:rsid w:val="00940245"/>
    <w:rsid w:val="00964B51"/>
    <w:rsid w:val="00972621"/>
    <w:rsid w:val="0098117C"/>
    <w:rsid w:val="00981EB4"/>
    <w:rsid w:val="00987275"/>
    <w:rsid w:val="0099096A"/>
    <w:rsid w:val="00990AD2"/>
    <w:rsid w:val="00991C4D"/>
    <w:rsid w:val="00997C0A"/>
    <w:rsid w:val="009A24B1"/>
    <w:rsid w:val="009D1D4D"/>
    <w:rsid w:val="009E0ECB"/>
    <w:rsid w:val="009E2C85"/>
    <w:rsid w:val="009F087B"/>
    <w:rsid w:val="00A04D36"/>
    <w:rsid w:val="00A120B8"/>
    <w:rsid w:val="00A64DE3"/>
    <w:rsid w:val="00AA22BE"/>
    <w:rsid w:val="00AA2D06"/>
    <w:rsid w:val="00AB0780"/>
    <w:rsid w:val="00AC60C3"/>
    <w:rsid w:val="00B06FAE"/>
    <w:rsid w:val="00B10B1E"/>
    <w:rsid w:val="00B26368"/>
    <w:rsid w:val="00B27546"/>
    <w:rsid w:val="00B32374"/>
    <w:rsid w:val="00B45852"/>
    <w:rsid w:val="00B47BC5"/>
    <w:rsid w:val="00B678E1"/>
    <w:rsid w:val="00B7227B"/>
    <w:rsid w:val="00B730BC"/>
    <w:rsid w:val="00B748A4"/>
    <w:rsid w:val="00B828B9"/>
    <w:rsid w:val="00B90644"/>
    <w:rsid w:val="00BA3639"/>
    <w:rsid w:val="00BC245B"/>
    <w:rsid w:val="00BC37CD"/>
    <w:rsid w:val="00BD394B"/>
    <w:rsid w:val="00BF0D9A"/>
    <w:rsid w:val="00C11E2D"/>
    <w:rsid w:val="00C12F53"/>
    <w:rsid w:val="00C1787E"/>
    <w:rsid w:val="00C5591C"/>
    <w:rsid w:val="00C65E42"/>
    <w:rsid w:val="00C7124A"/>
    <w:rsid w:val="00C8796C"/>
    <w:rsid w:val="00CC0E09"/>
    <w:rsid w:val="00CC283D"/>
    <w:rsid w:val="00CE1775"/>
    <w:rsid w:val="00CE22F8"/>
    <w:rsid w:val="00D06032"/>
    <w:rsid w:val="00D07A93"/>
    <w:rsid w:val="00D770F5"/>
    <w:rsid w:val="00D827CA"/>
    <w:rsid w:val="00DA174E"/>
    <w:rsid w:val="00DA3702"/>
    <w:rsid w:val="00E052FC"/>
    <w:rsid w:val="00E07987"/>
    <w:rsid w:val="00E1483D"/>
    <w:rsid w:val="00E167FA"/>
    <w:rsid w:val="00E20BB2"/>
    <w:rsid w:val="00E21B17"/>
    <w:rsid w:val="00E23AFD"/>
    <w:rsid w:val="00E24AF9"/>
    <w:rsid w:val="00E42E55"/>
    <w:rsid w:val="00E56123"/>
    <w:rsid w:val="00E6379B"/>
    <w:rsid w:val="00E7008E"/>
    <w:rsid w:val="00E77134"/>
    <w:rsid w:val="00E94821"/>
    <w:rsid w:val="00EA29D9"/>
    <w:rsid w:val="00EA3C94"/>
    <w:rsid w:val="00EA445D"/>
    <w:rsid w:val="00EB407E"/>
    <w:rsid w:val="00EC398E"/>
    <w:rsid w:val="00ED2E95"/>
    <w:rsid w:val="00ED66A7"/>
    <w:rsid w:val="00EE3A7C"/>
    <w:rsid w:val="00F12439"/>
    <w:rsid w:val="00F13CFC"/>
    <w:rsid w:val="00F150F8"/>
    <w:rsid w:val="00F31B9B"/>
    <w:rsid w:val="00F517C7"/>
    <w:rsid w:val="00F56A83"/>
    <w:rsid w:val="00F639B4"/>
    <w:rsid w:val="00F70107"/>
    <w:rsid w:val="00F87BEB"/>
    <w:rsid w:val="00F913A7"/>
    <w:rsid w:val="00F9402B"/>
    <w:rsid w:val="00F94394"/>
    <w:rsid w:val="00FB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EA026"/>
  <w15:docId w15:val="{8E6750F7-3709-1943-A8B4-6B66BAD7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D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052FC"/>
  </w:style>
  <w:style w:type="paragraph" w:styleId="BodyText">
    <w:name w:val="Body Text"/>
    <w:basedOn w:val="Normal"/>
    <w:link w:val="BodyTextChar"/>
    <w:rsid w:val="00E052FC"/>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E052FC"/>
    <w:rPr>
      <w:rFonts w:ascii="Arial" w:hAnsi="Arial"/>
      <w:spacing w:val="-5"/>
    </w:rPr>
  </w:style>
  <w:style w:type="paragraph" w:styleId="Header">
    <w:name w:val="header"/>
    <w:basedOn w:val="Normal"/>
    <w:link w:val="HeaderChar"/>
    <w:rsid w:val="00E052FC"/>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rsid w:val="00E052FC"/>
    <w:rPr>
      <w:rFonts w:ascii="Arial" w:hAnsi="Arial"/>
      <w:spacing w:val="-5"/>
    </w:rPr>
  </w:style>
  <w:style w:type="paragraph" w:styleId="Footer">
    <w:name w:val="footer"/>
    <w:basedOn w:val="Normal"/>
    <w:link w:val="FooterChar"/>
    <w:rsid w:val="00E052FC"/>
    <w:pPr>
      <w:tabs>
        <w:tab w:val="center" w:pos="4320"/>
        <w:tab w:val="right" w:pos="8640"/>
      </w:tabs>
      <w:jc w:val="both"/>
    </w:pPr>
    <w:rPr>
      <w:rFonts w:ascii="Arial" w:hAnsi="Arial"/>
      <w:spacing w:val="-5"/>
      <w:sz w:val="20"/>
      <w:szCs w:val="20"/>
    </w:rPr>
  </w:style>
  <w:style w:type="character" w:customStyle="1" w:styleId="FooterChar">
    <w:name w:val="Footer Char"/>
    <w:basedOn w:val="DefaultParagraphFont"/>
    <w:link w:val="Footer"/>
    <w:rsid w:val="00E052FC"/>
    <w:rPr>
      <w:rFonts w:ascii="Arial" w:hAnsi="Arial"/>
      <w:spacing w:val="-5"/>
    </w:rPr>
  </w:style>
  <w:style w:type="character" w:styleId="PageNumber">
    <w:name w:val="page number"/>
    <w:basedOn w:val="DefaultParagraphFont"/>
    <w:rsid w:val="00E052FC"/>
  </w:style>
  <w:style w:type="character" w:styleId="Hyperlink">
    <w:name w:val="Hyperlink"/>
    <w:rsid w:val="00E052FC"/>
    <w:rPr>
      <w:color w:val="0000FF"/>
      <w:u w:val="single"/>
    </w:rPr>
  </w:style>
  <w:style w:type="paragraph" w:customStyle="1" w:styleId="Enclosure">
    <w:name w:val="Enclosure"/>
    <w:basedOn w:val="Normal"/>
    <w:next w:val="Normal"/>
    <w:rsid w:val="00E052FC"/>
    <w:pPr>
      <w:keepNext/>
      <w:keepLines/>
      <w:spacing w:after="220" w:line="220" w:lineRule="atLeast"/>
      <w:jc w:val="both"/>
    </w:pPr>
    <w:rPr>
      <w:rFonts w:ascii="Arial" w:hAnsi="Arial"/>
      <w:spacing w:val="-5"/>
      <w:sz w:val="20"/>
      <w:szCs w:val="20"/>
    </w:rPr>
  </w:style>
  <w:style w:type="paragraph" w:styleId="BalloonText">
    <w:name w:val="Balloon Text"/>
    <w:basedOn w:val="Normal"/>
    <w:link w:val="BalloonTextChar"/>
    <w:rsid w:val="00E052FC"/>
    <w:pPr>
      <w:jc w:val="both"/>
    </w:pPr>
    <w:rPr>
      <w:rFonts w:ascii="Tahoma" w:hAnsi="Tahoma" w:cs="Tahoma"/>
      <w:spacing w:val="-5"/>
      <w:sz w:val="16"/>
      <w:szCs w:val="16"/>
    </w:rPr>
  </w:style>
  <w:style w:type="character" w:customStyle="1" w:styleId="BalloonTextChar">
    <w:name w:val="Balloon Text Char"/>
    <w:basedOn w:val="DefaultParagraphFont"/>
    <w:link w:val="BalloonText"/>
    <w:rsid w:val="00E052FC"/>
    <w:rPr>
      <w:rFonts w:ascii="Tahoma" w:hAnsi="Tahoma" w:cs="Tahoma"/>
      <w:spacing w:val="-5"/>
      <w:sz w:val="16"/>
      <w:szCs w:val="16"/>
    </w:rPr>
  </w:style>
  <w:style w:type="paragraph" w:styleId="ListParagraph">
    <w:name w:val="List Paragraph"/>
    <w:basedOn w:val="Normal"/>
    <w:uiPriority w:val="34"/>
    <w:qFormat/>
    <w:rsid w:val="00E052FC"/>
    <w:pPr>
      <w:ind w:left="720"/>
      <w:contextualSpacing/>
      <w:jc w:val="both"/>
    </w:pPr>
    <w:rPr>
      <w:rFonts w:ascii="Arial" w:hAnsi="Arial"/>
      <w:spacing w:val="-5"/>
      <w:sz w:val="20"/>
      <w:szCs w:val="20"/>
    </w:rPr>
  </w:style>
  <w:style w:type="character" w:styleId="CommentReference">
    <w:name w:val="annotation reference"/>
    <w:basedOn w:val="DefaultParagraphFont"/>
    <w:rsid w:val="000B0002"/>
    <w:rPr>
      <w:sz w:val="16"/>
      <w:szCs w:val="16"/>
    </w:rPr>
  </w:style>
  <w:style w:type="paragraph" w:styleId="CommentText">
    <w:name w:val="annotation text"/>
    <w:basedOn w:val="Normal"/>
    <w:link w:val="CommentTextChar"/>
    <w:rsid w:val="000B0002"/>
    <w:rPr>
      <w:sz w:val="20"/>
      <w:szCs w:val="20"/>
    </w:rPr>
  </w:style>
  <w:style w:type="character" w:customStyle="1" w:styleId="CommentTextChar">
    <w:name w:val="Comment Text Char"/>
    <w:basedOn w:val="DefaultParagraphFont"/>
    <w:link w:val="CommentText"/>
    <w:rsid w:val="000B0002"/>
  </w:style>
  <w:style w:type="paragraph" w:styleId="CommentSubject">
    <w:name w:val="annotation subject"/>
    <w:basedOn w:val="CommentText"/>
    <w:next w:val="CommentText"/>
    <w:link w:val="CommentSubjectChar"/>
    <w:rsid w:val="000B0002"/>
    <w:rPr>
      <w:b/>
      <w:bCs/>
    </w:rPr>
  </w:style>
  <w:style w:type="character" w:customStyle="1" w:styleId="CommentSubjectChar">
    <w:name w:val="Comment Subject Char"/>
    <w:basedOn w:val="CommentTextChar"/>
    <w:link w:val="CommentSubject"/>
    <w:rsid w:val="000B0002"/>
    <w:rPr>
      <w:b/>
      <w:bCs/>
    </w:rPr>
  </w:style>
  <w:style w:type="character" w:styleId="Strong">
    <w:name w:val="Strong"/>
    <w:qFormat/>
    <w:rsid w:val="00794718"/>
    <w:rPr>
      <w:b/>
      <w:bCs/>
    </w:rPr>
  </w:style>
  <w:style w:type="character" w:styleId="UnresolvedMention">
    <w:name w:val="Unresolved Mention"/>
    <w:basedOn w:val="DefaultParagraphFont"/>
    <w:uiPriority w:val="99"/>
    <w:semiHidden/>
    <w:unhideWhenUsed/>
    <w:rsid w:val="00710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etsy.Stokes@dfa.arkansas.gov" TargetMode="External"/><Relationship Id="rId4" Type="http://schemas.openxmlformats.org/officeDocument/2006/relationships/settings" Target="settings.xml"/><Relationship Id="rId9" Type="http://schemas.openxmlformats.org/officeDocument/2006/relationships/hyperlink" Target="https://www.dfa.arkansas.gov/intergovernmental-services/grant-progra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FC82-99AC-8440-BFF6-61899354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Waldrum, Elizabeth A</dc:creator>
  <cp:lastModifiedBy>Doris Smith</cp:lastModifiedBy>
  <cp:revision>5</cp:revision>
  <cp:lastPrinted>2017-05-25T19:44:00Z</cp:lastPrinted>
  <dcterms:created xsi:type="dcterms:W3CDTF">2021-06-24T16:03:00Z</dcterms:created>
  <dcterms:modified xsi:type="dcterms:W3CDTF">2021-06-28T14:51:00Z</dcterms:modified>
</cp:coreProperties>
</file>